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36" w:rsidRPr="00B45E7C" w:rsidRDefault="00424A36" w:rsidP="00424A36">
      <w:pPr>
        <w:jc w:val="center"/>
        <w:rPr>
          <w:b/>
          <w:sz w:val="28"/>
          <w:szCs w:val="28"/>
        </w:rPr>
      </w:pPr>
      <w:r w:rsidRPr="00B45E7C">
        <w:rPr>
          <w:b/>
          <w:sz w:val="28"/>
          <w:szCs w:val="28"/>
        </w:rPr>
        <w:t>SOUTH CAROLINA</w:t>
      </w:r>
    </w:p>
    <w:p w:rsidR="00424A36" w:rsidRPr="00B45E7C" w:rsidRDefault="00424A36" w:rsidP="00424A36">
      <w:pPr>
        <w:jc w:val="center"/>
        <w:rPr>
          <w:b/>
          <w:sz w:val="28"/>
          <w:szCs w:val="28"/>
        </w:rPr>
      </w:pPr>
      <w:r w:rsidRPr="00B45E7C">
        <w:rPr>
          <w:b/>
          <w:sz w:val="28"/>
          <w:szCs w:val="28"/>
        </w:rPr>
        <w:t>STATE ACCREDITATION</w:t>
      </w:r>
    </w:p>
    <w:p w:rsidR="00424A36" w:rsidRPr="00B45E7C" w:rsidRDefault="00424A36" w:rsidP="00424A36">
      <w:pPr>
        <w:pStyle w:val="Heading3"/>
        <w:tabs>
          <w:tab w:val="clear" w:pos="1080"/>
        </w:tabs>
        <w:spacing w:before="0"/>
        <w:ind w:left="0"/>
        <w:jc w:val="center"/>
        <w:rPr>
          <w:rFonts w:ascii="Times New Roman" w:hAnsi="Times New Roman" w:cs="Times New Roman"/>
          <w:i/>
          <w:sz w:val="28"/>
          <w:szCs w:val="28"/>
        </w:rPr>
      </w:pPr>
      <w:bookmarkStart w:id="0" w:name="_Toc332368608"/>
      <w:bookmarkStart w:id="1" w:name="_Toc332475523"/>
      <w:bookmarkStart w:id="2" w:name="_Toc338690229"/>
      <w:bookmarkStart w:id="3" w:name="_Toc338690356"/>
      <w:r w:rsidRPr="00B45E7C">
        <w:rPr>
          <w:rFonts w:ascii="Times New Roman" w:hAnsi="Times New Roman" w:cs="Times New Roman"/>
          <w:sz w:val="28"/>
          <w:szCs w:val="28"/>
        </w:rPr>
        <w:t>MEMORANDUM OF UNDERSTANDING</w:t>
      </w:r>
      <w:bookmarkEnd w:id="0"/>
      <w:bookmarkEnd w:id="1"/>
      <w:bookmarkEnd w:id="2"/>
      <w:bookmarkEnd w:id="3"/>
    </w:p>
    <w:p w:rsidR="00424A36" w:rsidRPr="00B45E7C" w:rsidRDefault="00424A36" w:rsidP="00424A36">
      <w:pPr>
        <w:jc w:val="center"/>
        <w:rPr>
          <w:sz w:val="22"/>
          <w:szCs w:val="22"/>
        </w:rPr>
      </w:pP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This Memorandum of Understanding is entered into between</w:t>
      </w:r>
    </w:p>
    <w:p w:rsidR="00424A36" w:rsidRPr="00B45E7C" w:rsidRDefault="00424A36" w:rsidP="00424A36">
      <w:pPr>
        <w:widowControl w:val="0"/>
        <w:suppressAutoHyphens/>
        <w:autoSpaceDE w:val="0"/>
        <w:jc w:val="center"/>
        <w:rPr>
          <w:sz w:val="22"/>
          <w:szCs w:val="22"/>
          <w:lang w:eastAsia="ar-SA"/>
        </w:rPr>
      </w:pP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_________________________________________________</w:t>
      </w: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(agency name)</w:t>
      </w: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suppressAutoHyphens/>
        <w:autoSpaceDE w:val="0"/>
        <w:jc w:val="center"/>
        <w:rPr>
          <w:sz w:val="22"/>
          <w:szCs w:val="22"/>
          <w:lang w:eastAsia="ar-SA"/>
        </w:rPr>
      </w:pP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_________________________________________________</w:t>
      </w: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(address)</w:t>
      </w:r>
    </w:p>
    <w:p w:rsidR="00424A36" w:rsidRPr="00B45E7C" w:rsidRDefault="00424A36" w:rsidP="00424A36">
      <w:pPr>
        <w:widowControl w:val="0"/>
        <w:suppressAutoHyphens/>
        <w:autoSpaceDE w:val="0"/>
        <w:jc w:val="center"/>
        <w:rPr>
          <w:sz w:val="22"/>
          <w:szCs w:val="22"/>
          <w:lang w:eastAsia="ar-SA"/>
        </w:rPr>
      </w:pP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and the South Carolina Law Enforcement Accreditation, Inc.,</w:t>
      </w:r>
    </w:p>
    <w:p w:rsidR="00424A36" w:rsidRPr="00B45E7C" w:rsidRDefault="00424A36" w:rsidP="00424A36">
      <w:pPr>
        <w:widowControl w:val="0"/>
        <w:suppressAutoHyphens/>
        <w:autoSpaceDE w:val="0"/>
        <w:jc w:val="center"/>
        <w:rPr>
          <w:sz w:val="22"/>
          <w:szCs w:val="22"/>
          <w:lang w:eastAsia="ar-SA"/>
        </w:rPr>
      </w:pPr>
      <w:r w:rsidRPr="00B45E7C">
        <w:rPr>
          <w:sz w:val="22"/>
          <w:szCs w:val="22"/>
          <w:lang w:eastAsia="ar-SA"/>
        </w:rPr>
        <w:t>112 Westpark Boulevard, Columbia, SC 29210, for state accreditation.</w:t>
      </w: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suppressAutoHyphens/>
        <w:autoSpaceDE w:val="0"/>
        <w:jc w:val="both"/>
        <w:rPr>
          <w:sz w:val="22"/>
          <w:szCs w:val="22"/>
          <w:lang w:eastAsia="ar-SA"/>
        </w:rPr>
      </w:pPr>
      <w:r w:rsidRPr="00B45E7C">
        <w:rPr>
          <w:sz w:val="22"/>
          <w:szCs w:val="22"/>
          <w:lang w:eastAsia="ar-SA"/>
        </w:rPr>
        <w:t>The purpose of the Memorandum of Understanding is to establish the relationships between, and the set of responsibilities of, the agency and South Carolina Law Enforcement Accreditation, Inc. (SCLEA).  The SCLEA will assess the agency’s compliance with applicable standards, established by SCLEA, in order for the council to determine if the agency is eligible for state accreditation and to determine if the agency is maintaining compliance with those standards by which it was accredited.</w:t>
      </w: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numPr>
          <w:ilvl w:val="0"/>
          <w:numId w:val="4"/>
        </w:numPr>
        <w:tabs>
          <w:tab w:val="left" w:pos="720"/>
        </w:tabs>
        <w:suppressAutoHyphens/>
        <w:autoSpaceDE w:val="0"/>
        <w:jc w:val="both"/>
        <w:rPr>
          <w:sz w:val="22"/>
          <w:szCs w:val="22"/>
          <w:lang w:eastAsia="ar-SA"/>
        </w:rPr>
      </w:pPr>
      <w:r w:rsidRPr="00B45E7C">
        <w:rPr>
          <w:sz w:val="22"/>
          <w:szCs w:val="22"/>
          <w:lang w:eastAsia="ar-SA"/>
        </w:rPr>
        <w:t>AGENCY RESPONSIBILITIES</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Conduct a self-assessment as to compliance with applicable standards.</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Establish a filing system for all applicable standards that contain proofs of compliance for each standard.</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Provide one person who is designated as the contact person for the council.</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Provide access to files and proofs.</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Provide necessary work space for assessors during the agency inspection.</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Provide all information, using its best and honest judgment in good faith, requested by the assessors or council.</w:t>
      </w:r>
    </w:p>
    <w:p w:rsidR="00424A36" w:rsidRPr="00B45E7C" w:rsidRDefault="00424A36" w:rsidP="00424A36">
      <w:pPr>
        <w:widowControl w:val="0"/>
        <w:numPr>
          <w:ilvl w:val="0"/>
          <w:numId w:val="2"/>
        </w:numPr>
        <w:tabs>
          <w:tab w:val="left" w:pos="1080"/>
        </w:tabs>
        <w:suppressAutoHyphens/>
        <w:autoSpaceDE w:val="0"/>
        <w:jc w:val="both"/>
        <w:rPr>
          <w:sz w:val="22"/>
          <w:szCs w:val="22"/>
          <w:lang w:eastAsia="ar-SA"/>
        </w:rPr>
      </w:pPr>
      <w:r w:rsidRPr="00B45E7C">
        <w:rPr>
          <w:sz w:val="22"/>
          <w:szCs w:val="22"/>
          <w:lang w:eastAsia="ar-SA"/>
        </w:rPr>
        <w:t>Pay the $150.00 administrative fee.</w:t>
      </w: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numPr>
          <w:ilvl w:val="0"/>
          <w:numId w:val="4"/>
        </w:numPr>
        <w:tabs>
          <w:tab w:val="left" w:pos="720"/>
        </w:tabs>
        <w:suppressAutoHyphens/>
        <w:autoSpaceDE w:val="0"/>
        <w:jc w:val="both"/>
        <w:rPr>
          <w:sz w:val="22"/>
          <w:szCs w:val="22"/>
          <w:lang w:eastAsia="ar-SA"/>
        </w:rPr>
      </w:pPr>
      <w:r w:rsidRPr="00B45E7C">
        <w:rPr>
          <w:sz w:val="22"/>
          <w:szCs w:val="22"/>
          <w:lang w:eastAsia="ar-SA"/>
        </w:rPr>
        <w:t>COUNCIL RESPONSIBILITIES</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Oversee the provision of necessary documentation, forms, and instructions by the administrative component regarding the state accreditation.</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Provide assessors for the purpose of conducting the on-site assessment.</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Promptly analyze compliance data and advise the agency of the results of the on-site assessment and the need for additional information, if any.</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Conduct a hearing and certify the agency as accredited, if the relevant standards are complied with.</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If accredited, provide the agency with a certificate.</w:t>
      </w:r>
    </w:p>
    <w:p w:rsidR="00424A36" w:rsidRPr="00B45E7C" w:rsidRDefault="00424A36" w:rsidP="00424A36">
      <w:pPr>
        <w:widowControl w:val="0"/>
        <w:numPr>
          <w:ilvl w:val="0"/>
          <w:numId w:val="3"/>
        </w:numPr>
        <w:tabs>
          <w:tab w:val="left" w:pos="1080"/>
        </w:tabs>
        <w:suppressAutoHyphens/>
        <w:autoSpaceDE w:val="0"/>
        <w:jc w:val="both"/>
        <w:rPr>
          <w:sz w:val="22"/>
          <w:szCs w:val="22"/>
          <w:lang w:eastAsia="ar-SA"/>
        </w:rPr>
      </w:pPr>
      <w:r w:rsidRPr="00B45E7C">
        <w:rPr>
          <w:sz w:val="22"/>
          <w:szCs w:val="22"/>
          <w:lang w:eastAsia="ar-SA"/>
        </w:rPr>
        <w:t>If not accredited, provide the agency with reasons for the council’s decision.</w:t>
      </w:r>
    </w:p>
    <w:p w:rsidR="00424A36" w:rsidRPr="00B45E7C" w:rsidRDefault="00424A36" w:rsidP="00424A36">
      <w:pPr>
        <w:widowControl w:val="0"/>
        <w:suppressAutoHyphens/>
        <w:autoSpaceDE w:val="0"/>
        <w:jc w:val="both"/>
        <w:rPr>
          <w:sz w:val="22"/>
          <w:szCs w:val="22"/>
          <w:lang w:eastAsia="ar-SA"/>
        </w:rPr>
      </w:pPr>
    </w:p>
    <w:p w:rsidR="00424A36" w:rsidRPr="00B45E7C" w:rsidRDefault="00424A36" w:rsidP="00424A36">
      <w:pPr>
        <w:widowControl w:val="0"/>
        <w:suppressAutoHyphens/>
        <w:autoSpaceDE w:val="0"/>
        <w:ind w:left="360"/>
        <w:jc w:val="both"/>
        <w:rPr>
          <w:sz w:val="22"/>
          <w:szCs w:val="22"/>
          <w:lang w:eastAsia="ar-SA"/>
        </w:rPr>
      </w:pPr>
    </w:p>
    <w:p w:rsidR="00424A36" w:rsidRPr="00B45E7C" w:rsidRDefault="00424A36" w:rsidP="00424A36">
      <w:pPr>
        <w:widowControl w:val="0"/>
        <w:suppressAutoHyphens/>
        <w:autoSpaceDE w:val="0"/>
        <w:ind w:left="360"/>
        <w:jc w:val="both"/>
        <w:rPr>
          <w:sz w:val="22"/>
          <w:szCs w:val="22"/>
          <w:lang w:eastAsia="ar-SA"/>
        </w:rPr>
      </w:pPr>
    </w:p>
    <w:p w:rsidR="00424A36" w:rsidRPr="00B45E7C" w:rsidRDefault="00424A36" w:rsidP="00424A36">
      <w:pPr>
        <w:widowControl w:val="0"/>
        <w:suppressAutoHyphens/>
        <w:autoSpaceDE w:val="0"/>
        <w:ind w:left="360"/>
        <w:jc w:val="both"/>
        <w:rPr>
          <w:sz w:val="22"/>
          <w:szCs w:val="22"/>
          <w:lang w:eastAsia="ar-SA"/>
        </w:rPr>
      </w:pPr>
    </w:p>
    <w:p w:rsidR="00424A36" w:rsidRPr="00B45E7C" w:rsidRDefault="00424A36" w:rsidP="00424A36">
      <w:pPr>
        <w:widowControl w:val="0"/>
        <w:numPr>
          <w:ilvl w:val="0"/>
          <w:numId w:val="4"/>
        </w:numPr>
        <w:tabs>
          <w:tab w:val="left" w:pos="720"/>
        </w:tabs>
        <w:suppressAutoHyphens/>
        <w:autoSpaceDE w:val="0"/>
        <w:jc w:val="both"/>
        <w:rPr>
          <w:sz w:val="22"/>
          <w:szCs w:val="22"/>
          <w:lang w:eastAsia="ar-SA"/>
        </w:rPr>
      </w:pPr>
      <w:r w:rsidRPr="00B45E7C">
        <w:rPr>
          <w:sz w:val="22"/>
          <w:szCs w:val="22"/>
          <w:lang w:eastAsia="ar-SA"/>
        </w:rPr>
        <w:t>CONFIDENTIALITY</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lastRenderedPageBreak/>
        <w:t xml:space="preserve">The council shall receive and hold confidential any and all reports, files, records, and other data obtained from the Agency pursuant to the Memorandum of Understanding. The council shall not disclose, distribute, or release to any person or organization, except Agency officials, or upon order of any state or federal court, any materials or contents thereof, either provided by the </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 xml:space="preserve">Agency or developed by the Council in the furtherance of its responsibilities under the Memorandum of Agreement.  The Council is authorized, but not required, in the exercise of its sole discretion, to conduct an open meeting regarding the Agency candidacy for accreditation or </w:t>
      </w:r>
      <w:proofErr w:type="spellStart"/>
      <w:r w:rsidRPr="00B45E7C">
        <w:rPr>
          <w:sz w:val="22"/>
          <w:szCs w:val="22"/>
          <w:lang w:eastAsia="ar-SA"/>
        </w:rPr>
        <w:t>it’s</w:t>
      </w:r>
      <w:proofErr w:type="spellEnd"/>
      <w:r w:rsidRPr="00B45E7C">
        <w:rPr>
          <w:sz w:val="22"/>
          <w:szCs w:val="22"/>
          <w:lang w:eastAsia="ar-SA"/>
        </w:rPr>
        <w:t xml:space="preserve"> continued compliance with applicable standards including, but not limited to, all factual matters relating to the assessment, appraisal, and determination of accreditation; and, all comments which form a bass for the opinion either in favor of or against accreditation, unless specifically notified by the agency in writing to the contrary, in which case such meeting shall be closed to the public.  In response to inquiries concerning the Agency, the Council’s reply will be to identify the agency’s status.  All other requests for information will be directed to the Agency’s Chief Executive Officer.</w:t>
      </w: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numPr>
          <w:ilvl w:val="0"/>
          <w:numId w:val="4"/>
        </w:numPr>
        <w:tabs>
          <w:tab w:val="left" w:pos="720"/>
        </w:tabs>
        <w:suppressAutoHyphens/>
        <w:autoSpaceDE w:val="0"/>
        <w:jc w:val="both"/>
        <w:rPr>
          <w:sz w:val="22"/>
          <w:szCs w:val="22"/>
          <w:lang w:eastAsia="ar-SA"/>
        </w:rPr>
      </w:pPr>
      <w:r w:rsidRPr="00B45E7C">
        <w:rPr>
          <w:sz w:val="22"/>
          <w:szCs w:val="22"/>
          <w:lang w:eastAsia="ar-SA"/>
        </w:rPr>
        <w:t>INTEGRATION</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This instrument embodies the whole Memorandum of Understanding of the parties.  The parties warrant that there are no promises, terms, conditions, or obligations other than those contained herein.  This Memorandum of Understanding shall supersede all previous communications, representations or agreements, either verbal or written, between the parties hereto.</w:t>
      </w: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numPr>
          <w:ilvl w:val="0"/>
          <w:numId w:val="4"/>
        </w:numPr>
        <w:tabs>
          <w:tab w:val="left" w:pos="720"/>
        </w:tabs>
        <w:suppressAutoHyphens/>
        <w:autoSpaceDE w:val="0"/>
        <w:jc w:val="both"/>
        <w:rPr>
          <w:sz w:val="22"/>
          <w:szCs w:val="22"/>
          <w:lang w:eastAsia="ar-SA"/>
        </w:rPr>
      </w:pPr>
      <w:r w:rsidRPr="00B45E7C">
        <w:rPr>
          <w:sz w:val="22"/>
          <w:szCs w:val="22"/>
          <w:lang w:eastAsia="ar-SA"/>
        </w:rPr>
        <w:t>SEVERABILITY</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If any provision of the Agreement or the application of such provision to any person or circumstance shall be held invalid, the remainder of this understanding and the application of such provisions to persons or circumstances other than those to which it is held invalid shall not be affected thereby.</w:t>
      </w: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AGENCY CHIEF EXECUTIVE</w:t>
      </w:r>
      <w:r w:rsidRPr="00B45E7C">
        <w:rPr>
          <w:sz w:val="22"/>
          <w:szCs w:val="22"/>
          <w:lang w:eastAsia="ar-SA"/>
        </w:rPr>
        <w:tab/>
      </w:r>
      <w:r w:rsidRPr="00B45E7C">
        <w:rPr>
          <w:sz w:val="22"/>
          <w:szCs w:val="22"/>
          <w:lang w:eastAsia="ar-SA"/>
        </w:rPr>
        <w:tab/>
      </w:r>
      <w:r w:rsidRPr="00B45E7C">
        <w:rPr>
          <w:sz w:val="22"/>
          <w:szCs w:val="22"/>
          <w:lang w:eastAsia="ar-SA"/>
        </w:rPr>
        <w:tab/>
        <w:t>______________________________</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Print Name</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Date ____/____/_______</w:t>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______________________________</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Signature</w:t>
      </w: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suppressAutoHyphens/>
        <w:autoSpaceDE w:val="0"/>
        <w:ind w:left="720"/>
        <w:jc w:val="both"/>
        <w:rPr>
          <w:sz w:val="22"/>
          <w:szCs w:val="22"/>
          <w:lang w:eastAsia="ar-SA"/>
        </w:rPr>
      </w:pP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STATE ACCREDITATION ADMINISTRATOR</w:t>
      </w:r>
      <w:r w:rsidRPr="00B45E7C">
        <w:rPr>
          <w:sz w:val="22"/>
          <w:szCs w:val="22"/>
          <w:lang w:eastAsia="ar-SA"/>
        </w:rPr>
        <w:tab/>
        <w:t>______________________________</w:t>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Print Name</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 xml:space="preserve">Date  ____/____/_______ </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______________________________</w:t>
      </w:r>
    </w:p>
    <w:p w:rsidR="00424A36" w:rsidRPr="00B45E7C" w:rsidRDefault="00424A36" w:rsidP="00424A36">
      <w:pPr>
        <w:widowControl w:val="0"/>
        <w:suppressAutoHyphens/>
        <w:autoSpaceDE w:val="0"/>
        <w:ind w:left="720"/>
        <w:jc w:val="both"/>
        <w:rPr>
          <w:sz w:val="22"/>
          <w:szCs w:val="22"/>
          <w:lang w:eastAsia="ar-SA"/>
        </w:rPr>
      </w:pP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r>
      <w:r w:rsidRPr="00B45E7C">
        <w:rPr>
          <w:sz w:val="22"/>
          <w:szCs w:val="22"/>
          <w:lang w:eastAsia="ar-SA"/>
        </w:rPr>
        <w:tab/>
        <w:t>Signature</w:t>
      </w:r>
    </w:p>
    <w:p w:rsidR="000523D4" w:rsidRDefault="000523D4"/>
    <w:sectPr w:rsidR="000523D4" w:rsidSect="007D6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80"/>
        </w:tabs>
        <w:ind w:left="1080" w:firstLine="0"/>
      </w:pPr>
    </w:lvl>
    <w:lvl w:ilvl="1">
      <w:start w:val="1"/>
      <w:numFmt w:val="none"/>
      <w:suff w:val="nothing"/>
      <w:lvlText w:val=""/>
      <w:lvlJc w:val="left"/>
      <w:pPr>
        <w:tabs>
          <w:tab w:val="num" w:pos="1080"/>
        </w:tabs>
        <w:ind w:left="1080" w:firstLine="0"/>
      </w:pPr>
    </w:lvl>
    <w:lvl w:ilvl="2">
      <w:start w:val="1"/>
      <w:numFmt w:val="none"/>
      <w:suff w:val="nothing"/>
      <w:lvlText w:val=""/>
      <w:lvlJc w:val="left"/>
      <w:pPr>
        <w:tabs>
          <w:tab w:val="num" w:pos="1080"/>
        </w:tabs>
        <w:ind w:left="1080" w:firstLine="0"/>
      </w:pPr>
    </w:lvl>
    <w:lvl w:ilvl="3">
      <w:start w:val="1"/>
      <w:numFmt w:val="none"/>
      <w:suff w:val="nothing"/>
      <w:lvlText w:val=""/>
      <w:lvlJc w:val="left"/>
      <w:pPr>
        <w:tabs>
          <w:tab w:val="num" w:pos="1080"/>
        </w:tabs>
        <w:ind w:left="1080" w:firstLine="0"/>
      </w:pPr>
    </w:lvl>
    <w:lvl w:ilvl="4">
      <w:start w:val="1"/>
      <w:numFmt w:val="none"/>
      <w:suff w:val="nothing"/>
      <w:lvlText w:val=""/>
      <w:lvlJc w:val="left"/>
      <w:pPr>
        <w:tabs>
          <w:tab w:val="num" w:pos="1080"/>
        </w:tabs>
        <w:ind w:left="1080" w:firstLine="0"/>
      </w:pPr>
    </w:lvl>
    <w:lvl w:ilvl="5">
      <w:start w:val="1"/>
      <w:numFmt w:val="none"/>
      <w:suff w:val="nothing"/>
      <w:lvlText w:val=""/>
      <w:lvlJc w:val="left"/>
      <w:pPr>
        <w:tabs>
          <w:tab w:val="num" w:pos="1080"/>
        </w:tabs>
        <w:ind w:left="1080" w:firstLine="0"/>
      </w:pPr>
    </w:lvl>
    <w:lvl w:ilvl="6">
      <w:start w:val="1"/>
      <w:numFmt w:val="none"/>
      <w:suff w:val="nothing"/>
      <w:lvlText w:val=""/>
      <w:lvlJc w:val="left"/>
      <w:pPr>
        <w:tabs>
          <w:tab w:val="num" w:pos="1080"/>
        </w:tabs>
        <w:ind w:left="1080" w:firstLine="0"/>
      </w:pPr>
    </w:lvl>
    <w:lvl w:ilvl="7">
      <w:start w:val="1"/>
      <w:numFmt w:val="none"/>
      <w:suff w:val="nothing"/>
      <w:lvlText w:val=""/>
      <w:lvlJc w:val="left"/>
      <w:pPr>
        <w:tabs>
          <w:tab w:val="num" w:pos="1080"/>
        </w:tabs>
        <w:ind w:left="1080" w:firstLine="0"/>
      </w:pPr>
    </w:lvl>
    <w:lvl w:ilvl="8">
      <w:start w:val="1"/>
      <w:numFmt w:val="none"/>
      <w:suff w:val="nothing"/>
      <w:lvlText w:val=""/>
      <w:lvlJc w:val="left"/>
      <w:pPr>
        <w:tabs>
          <w:tab w:val="num" w:pos="1080"/>
        </w:tabs>
        <w:ind w:left="1080" w:firstLine="0"/>
      </w:pPr>
    </w:lvl>
  </w:abstractNum>
  <w:abstractNum w:abstractNumId="1">
    <w:nsid w:val="00000012"/>
    <w:multiLevelType w:val="singleLevel"/>
    <w:tmpl w:val="00000012"/>
    <w:name w:val="WW8Num17"/>
    <w:lvl w:ilvl="0">
      <w:start w:val="1"/>
      <w:numFmt w:val="bullet"/>
      <w:lvlText w:val=""/>
      <w:lvlJc w:val="left"/>
      <w:pPr>
        <w:tabs>
          <w:tab w:val="num" w:pos="1080"/>
        </w:tabs>
        <w:ind w:left="1080" w:hanging="360"/>
      </w:pPr>
      <w:rPr>
        <w:rFonts w:ascii="Symbol" w:hAnsi="Symbol"/>
      </w:rPr>
    </w:lvl>
  </w:abstractNum>
  <w:abstractNum w:abstractNumId="2">
    <w:nsid w:val="0000002B"/>
    <w:multiLevelType w:val="multilevel"/>
    <w:tmpl w:val="0000002B"/>
    <w:name w:val="WW8Num42"/>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38"/>
    <w:multiLevelType w:val="singleLevel"/>
    <w:tmpl w:val="00000038"/>
    <w:name w:val="WW8Num55"/>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4A36"/>
    <w:rsid w:val="00006C9D"/>
    <w:rsid w:val="000131F0"/>
    <w:rsid w:val="00013297"/>
    <w:rsid w:val="00015B31"/>
    <w:rsid w:val="00021200"/>
    <w:rsid w:val="0002537E"/>
    <w:rsid w:val="0002546C"/>
    <w:rsid w:val="00026DB7"/>
    <w:rsid w:val="00026EAD"/>
    <w:rsid w:val="00030424"/>
    <w:rsid w:val="00032FD2"/>
    <w:rsid w:val="00033CB3"/>
    <w:rsid w:val="00040C85"/>
    <w:rsid w:val="000436CD"/>
    <w:rsid w:val="00044E71"/>
    <w:rsid w:val="000474E1"/>
    <w:rsid w:val="000523D4"/>
    <w:rsid w:val="000566E3"/>
    <w:rsid w:val="00056A17"/>
    <w:rsid w:val="00064BF0"/>
    <w:rsid w:val="0006547B"/>
    <w:rsid w:val="000660FA"/>
    <w:rsid w:val="00067E51"/>
    <w:rsid w:val="00075443"/>
    <w:rsid w:val="000813A5"/>
    <w:rsid w:val="00082F55"/>
    <w:rsid w:val="000838CB"/>
    <w:rsid w:val="0009020D"/>
    <w:rsid w:val="0009156C"/>
    <w:rsid w:val="00092C4A"/>
    <w:rsid w:val="000949D7"/>
    <w:rsid w:val="000968F0"/>
    <w:rsid w:val="00097004"/>
    <w:rsid w:val="000A1A74"/>
    <w:rsid w:val="000A1E7C"/>
    <w:rsid w:val="000B03AC"/>
    <w:rsid w:val="000B3A84"/>
    <w:rsid w:val="000C0D61"/>
    <w:rsid w:val="000C2933"/>
    <w:rsid w:val="000C7C81"/>
    <w:rsid w:val="000C7F59"/>
    <w:rsid w:val="000C7FA0"/>
    <w:rsid w:val="000D280E"/>
    <w:rsid w:val="000E1298"/>
    <w:rsid w:val="000E1D3A"/>
    <w:rsid w:val="000E2765"/>
    <w:rsid w:val="000F0A6A"/>
    <w:rsid w:val="000F0AA8"/>
    <w:rsid w:val="000F2509"/>
    <w:rsid w:val="000F2882"/>
    <w:rsid w:val="000F3DBD"/>
    <w:rsid w:val="000F7062"/>
    <w:rsid w:val="00100128"/>
    <w:rsid w:val="00100F7F"/>
    <w:rsid w:val="00104DD2"/>
    <w:rsid w:val="0011062E"/>
    <w:rsid w:val="00110C14"/>
    <w:rsid w:val="0011404A"/>
    <w:rsid w:val="0011408C"/>
    <w:rsid w:val="00121155"/>
    <w:rsid w:val="00121D5B"/>
    <w:rsid w:val="00121E8B"/>
    <w:rsid w:val="001236E1"/>
    <w:rsid w:val="00123B51"/>
    <w:rsid w:val="00124AD9"/>
    <w:rsid w:val="0013424B"/>
    <w:rsid w:val="001360CC"/>
    <w:rsid w:val="00137D0D"/>
    <w:rsid w:val="001401F5"/>
    <w:rsid w:val="0014241B"/>
    <w:rsid w:val="00142C66"/>
    <w:rsid w:val="001434F1"/>
    <w:rsid w:val="00150F59"/>
    <w:rsid w:val="001516CF"/>
    <w:rsid w:val="00152A71"/>
    <w:rsid w:val="0015532A"/>
    <w:rsid w:val="00156018"/>
    <w:rsid w:val="0015749F"/>
    <w:rsid w:val="00157F68"/>
    <w:rsid w:val="00161684"/>
    <w:rsid w:val="00167849"/>
    <w:rsid w:val="001726EB"/>
    <w:rsid w:val="00177DE0"/>
    <w:rsid w:val="001809CB"/>
    <w:rsid w:val="00182A73"/>
    <w:rsid w:val="001845F4"/>
    <w:rsid w:val="00185EE8"/>
    <w:rsid w:val="0018676E"/>
    <w:rsid w:val="00190D64"/>
    <w:rsid w:val="00191237"/>
    <w:rsid w:val="0019140D"/>
    <w:rsid w:val="001922E9"/>
    <w:rsid w:val="00192385"/>
    <w:rsid w:val="00194577"/>
    <w:rsid w:val="00194922"/>
    <w:rsid w:val="001A1591"/>
    <w:rsid w:val="001A1C69"/>
    <w:rsid w:val="001A31AB"/>
    <w:rsid w:val="001A5CC1"/>
    <w:rsid w:val="001B0197"/>
    <w:rsid w:val="001B081F"/>
    <w:rsid w:val="001B2C16"/>
    <w:rsid w:val="001B3BF1"/>
    <w:rsid w:val="001B3CF6"/>
    <w:rsid w:val="001B449E"/>
    <w:rsid w:val="001B5A85"/>
    <w:rsid w:val="001B6B49"/>
    <w:rsid w:val="001C280C"/>
    <w:rsid w:val="001C280D"/>
    <w:rsid w:val="001C2D3E"/>
    <w:rsid w:val="001C5C7F"/>
    <w:rsid w:val="001C5CAB"/>
    <w:rsid w:val="001D33D3"/>
    <w:rsid w:val="001D4023"/>
    <w:rsid w:val="001D4F1A"/>
    <w:rsid w:val="001D5C2C"/>
    <w:rsid w:val="001D637E"/>
    <w:rsid w:val="001E149A"/>
    <w:rsid w:val="001E14A1"/>
    <w:rsid w:val="001E7914"/>
    <w:rsid w:val="001F049A"/>
    <w:rsid w:val="001F0E2A"/>
    <w:rsid w:val="001F10FD"/>
    <w:rsid w:val="001F58DE"/>
    <w:rsid w:val="001F7A50"/>
    <w:rsid w:val="00206B38"/>
    <w:rsid w:val="00207712"/>
    <w:rsid w:val="00207F06"/>
    <w:rsid w:val="002103BF"/>
    <w:rsid w:val="00211950"/>
    <w:rsid w:val="00212705"/>
    <w:rsid w:val="0021568F"/>
    <w:rsid w:val="00221AC2"/>
    <w:rsid w:val="00221C18"/>
    <w:rsid w:val="00224508"/>
    <w:rsid w:val="002249DD"/>
    <w:rsid w:val="0022518D"/>
    <w:rsid w:val="00225C3F"/>
    <w:rsid w:val="002267FF"/>
    <w:rsid w:val="00230229"/>
    <w:rsid w:val="0023610F"/>
    <w:rsid w:val="002407DE"/>
    <w:rsid w:val="0024425C"/>
    <w:rsid w:val="00247DC3"/>
    <w:rsid w:val="0025127E"/>
    <w:rsid w:val="002528BA"/>
    <w:rsid w:val="00257CCB"/>
    <w:rsid w:val="00261FCA"/>
    <w:rsid w:val="00262927"/>
    <w:rsid w:val="00264303"/>
    <w:rsid w:val="0026619E"/>
    <w:rsid w:val="00270580"/>
    <w:rsid w:val="00270AC4"/>
    <w:rsid w:val="002713C8"/>
    <w:rsid w:val="0027314B"/>
    <w:rsid w:val="002746B6"/>
    <w:rsid w:val="00275C5A"/>
    <w:rsid w:val="0027692C"/>
    <w:rsid w:val="00277312"/>
    <w:rsid w:val="00280291"/>
    <w:rsid w:val="0028147F"/>
    <w:rsid w:val="00281D16"/>
    <w:rsid w:val="00285CCB"/>
    <w:rsid w:val="00287597"/>
    <w:rsid w:val="00290146"/>
    <w:rsid w:val="00290B5C"/>
    <w:rsid w:val="00291983"/>
    <w:rsid w:val="00296955"/>
    <w:rsid w:val="002969EE"/>
    <w:rsid w:val="002A1883"/>
    <w:rsid w:val="002A7A69"/>
    <w:rsid w:val="002B6A5D"/>
    <w:rsid w:val="002C0CC0"/>
    <w:rsid w:val="002C2E17"/>
    <w:rsid w:val="002D339A"/>
    <w:rsid w:val="002D7F4D"/>
    <w:rsid w:val="002E2ECC"/>
    <w:rsid w:val="002E3B5A"/>
    <w:rsid w:val="002E59FC"/>
    <w:rsid w:val="002F30D1"/>
    <w:rsid w:val="002F64CD"/>
    <w:rsid w:val="002F69EB"/>
    <w:rsid w:val="002F7AB4"/>
    <w:rsid w:val="00300DD7"/>
    <w:rsid w:val="00301C5C"/>
    <w:rsid w:val="0030674F"/>
    <w:rsid w:val="00307ED7"/>
    <w:rsid w:val="003103F6"/>
    <w:rsid w:val="00312C78"/>
    <w:rsid w:val="00312EDF"/>
    <w:rsid w:val="00312F3E"/>
    <w:rsid w:val="003133B3"/>
    <w:rsid w:val="00314511"/>
    <w:rsid w:val="00315E69"/>
    <w:rsid w:val="00315FE4"/>
    <w:rsid w:val="00320A7D"/>
    <w:rsid w:val="003218B3"/>
    <w:rsid w:val="00323626"/>
    <w:rsid w:val="0032562A"/>
    <w:rsid w:val="003274FA"/>
    <w:rsid w:val="0032755C"/>
    <w:rsid w:val="00331248"/>
    <w:rsid w:val="00332A59"/>
    <w:rsid w:val="0033586B"/>
    <w:rsid w:val="00340288"/>
    <w:rsid w:val="00342B00"/>
    <w:rsid w:val="0035067A"/>
    <w:rsid w:val="00351A45"/>
    <w:rsid w:val="00353D00"/>
    <w:rsid w:val="00353E37"/>
    <w:rsid w:val="00354BC2"/>
    <w:rsid w:val="0036153B"/>
    <w:rsid w:val="00361DFA"/>
    <w:rsid w:val="00363FC2"/>
    <w:rsid w:val="00364BF9"/>
    <w:rsid w:val="003676F9"/>
    <w:rsid w:val="00373CA2"/>
    <w:rsid w:val="00375A6E"/>
    <w:rsid w:val="00377DA8"/>
    <w:rsid w:val="00390A51"/>
    <w:rsid w:val="00391E20"/>
    <w:rsid w:val="003953EE"/>
    <w:rsid w:val="00395D4B"/>
    <w:rsid w:val="003960B1"/>
    <w:rsid w:val="003A2AB6"/>
    <w:rsid w:val="003A3168"/>
    <w:rsid w:val="003B0876"/>
    <w:rsid w:val="003B40B5"/>
    <w:rsid w:val="003B46B1"/>
    <w:rsid w:val="003B5095"/>
    <w:rsid w:val="003B53DD"/>
    <w:rsid w:val="003B61FE"/>
    <w:rsid w:val="003B7351"/>
    <w:rsid w:val="003C1238"/>
    <w:rsid w:val="003C343E"/>
    <w:rsid w:val="003C3D23"/>
    <w:rsid w:val="003C46BD"/>
    <w:rsid w:val="003D0A78"/>
    <w:rsid w:val="003D1746"/>
    <w:rsid w:val="003D29A5"/>
    <w:rsid w:val="003D7B7F"/>
    <w:rsid w:val="003E2BC2"/>
    <w:rsid w:val="003E6615"/>
    <w:rsid w:val="003E75D2"/>
    <w:rsid w:val="003E7B14"/>
    <w:rsid w:val="003F0C91"/>
    <w:rsid w:val="003F1688"/>
    <w:rsid w:val="003F2577"/>
    <w:rsid w:val="003F2F69"/>
    <w:rsid w:val="00400C95"/>
    <w:rsid w:val="004013C6"/>
    <w:rsid w:val="004031F3"/>
    <w:rsid w:val="00404718"/>
    <w:rsid w:val="00410767"/>
    <w:rsid w:val="00412FBE"/>
    <w:rsid w:val="00413F3B"/>
    <w:rsid w:val="004160DD"/>
    <w:rsid w:val="004217D1"/>
    <w:rsid w:val="00422260"/>
    <w:rsid w:val="00423DA1"/>
    <w:rsid w:val="004244C1"/>
    <w:rsid w:val="00424A36"/>
    <w:rsid w:val="0042523A"/>
    <w:rsid w:val="0042590D"/>
    <w:rsid w:val="00430A76"/>
    <w:rsid w:val="00432563"/>
    <w:rsid w:val="0043293C"/>
    <w:rsid w:val="00433918"/>
    <w:rsid w:val="004362EF"/>
    <w:rsid w:val="0043670E"/>
    <w:rsid w:val="00437541"/>
    <w:rsid w:val="00437D46"/>
    <w:rsid w:val="00440090"/>
    <w:rsid w:val="0044056E"/>
    <w:rsid w:val="00442AE8"/>
    <w:rsid w:val="0044638F"/>
    <w:rsid w:val="00451948"/>
    <w:rsid w:val="00454235"/>
    <w:rsid w:val="004546EA"/>
    <w:rsid w:val="0045672A"/>
    <w:rsid w:val="004568DF"/>
    <w:rsid w:val="004568FE"/>
    <w:rsid w:val="0045716F"/>
    <w:rsid w:val="004575C4"/>
    <w:rsid w:val="00464281"/>
    <w:rsid w:val="0046430C"/>
    <w:rsid w:val="004658FC"/>
    <w:rsid w:val="00467A3C"/>
    <w:rsid w:val="00471056"/>
    <w:rsid w:val="00471223"/>
    <w:rsid w:val="00471A78"/>
    <w:rsid w:val="00472A66"/>
    <w:rsid w:val="004749D6"/>
    <w:rsid w:val="00475ECE"/>
    <w:rsid w:val="00476936"/>
    <w:rsid w:val="004771C0"/>
    <w:rsid w:val="00477ADB"/>
    <w:rsid w:val="004867EC"/>
    <w:rsid w:val="004877E2"/>
    <w:rsid w:val="004902F2"/>
    <w:rsid w:val="00491588"/>
    <w:rsid w:val="0049317C"/>
    <w:rsid w:val="0049765A"/>
    <w:rsid w:val="004A0E1A"/>
    <w:rsid w:val="004A2647"/>
    <w:rsid w:val="004A55D5"/>
    <w:rsid w:val="004A7D17"/>
    <w:rsid w:val="004A7DB5"/>
    <w:rsid w:val="004B703A"/>
    <w:rsid w:val="004B7E26"/>
    <w:rsid w:val="004C1DDD"/>
    <w:rsid w:val="004C7599"/>
    <w:rsid w:val="004D0410"/>
    <w:rsid w:val="004D1F5A"/>
    <w:rsid w:val="004D3DC6"/>
    <w:rsid w:val="004D5DCD"/>
    <w:rsid w:val="004D6E9E"/>
    <w:rsid w:val="004E0DE0"/>
    <w:rsid w:val="004E23D4"/>
    <w:rsid w:val="004E5284"/>
    <w:rsid w:val="004E5AB5"/>
    <w:rsid w:val="004E639D"/>
    <w:rsid w:val="004E6A06"/>
    <w:rsid w:val="004F03A8"/>
    <w:rsid w:val="004F0AE8"/>
    <w:rsid w:val="004F1486"/>
    <w:rsid w:val="004F68FC"/>
    <w:rsid w:val="00501B53"/>
    <w:rsid w:val="0050234D"/>
    <w:rsid w:val="0050367E"/>
    <w:rsid w:val="0050534A"/>
    <w:rsid w:val="005077EA"/>
    <w:rsid w:val="0051662E"/>
    <w:rsid w:val="0051681B"/>
    <w:rsid w:val="00516F26"/>
    <w:rsid w:val="005220CD"/>
    <w:rsid w:val="00524420"/>
    <w:rsid w:val="00524933"/>
    <w:rsid w:val="005251E6"/>
    <w:rsid w:val="00526928"/>
    <w:rsid w:val="00530311"/>
    <w:rsid w:val="005321C8"/>
    <w:rsid w:val="0053305E"/>
    <w:rsid w:val="0053469C"/>
    <w:rsid w:val="00537283"/>
    <w:rsid w:val="00540DCE"/>
    <w:rsid w:val="0054127C"/>
    <w:rsid w:val="005415FD"/>
    <w:rsid w:val="00546560"/>
    <w:rsid w:val="00547F18"/>
    <w:rsid w:val="0055183A"/>
    <w:rsid w:val="005535E9"/>
    <w:rsid w:val="00553C36"/>
    <w:rsid w:val="00556EA1"/>
    <w:rsid w:val="00557BDD"/>
    <w:rsid w:val="00564CCB"/>
    <w:rsid w:val="00565FF7"/>
    <w:rsid w:val="00566C62"/>
    <w:rsid w:val="00571E65"/>
    <w:rsid w:val="005734C3"/>
    <w:rsid w:val="005743B7"/>
    <w:rsid w:val="0058146E"/>
    <w:rsid w:val="00581D05"/>
    <w:rsid w:val="00585F69"/>
    <w:rsid w:val="005870DD"/>
    <w:rsid w:val="005911AC"/>
    <w:rsid w:val="00592478"/>
    <w:rsid w:val="00594090"/>
    <w:rsid w:val="005959C2"/>
    <w:rsid w:val="005977CD"/>
    <w:rsid w:val="005A6168"/>
    <w:rsid w:val="005A693A"/>
    <w:rsid w:val="005B0FD0"/>
    <w:rsid w:val="005B19F4"/>
    <w:rsid w:val="005C0340"/>
    <w:rsid w:val="005C0CEC"/>
    <w:rsid w:val="005C0F73"/>
    <w:rsid w:val="005C559B"/>
    <w:rsid w:val="005D0431"/>
    <w:rsid w:val="005D406F"/>
    <w:rsid w:val="005D41E9"/>
    <w:rsid w:val="005E10C1"/>
    <w:rsid w:val="005E16A0"/>
    <w:rsid w:val="005E394C"/>
    <w:rsid w:val="005E4CFC"/>
    <w:rsid w:val="005E506F"/>
    <w:rsid w:val="005E6C2B"/>
    <w:rsid w:val="005F03E9"/>
    <w:rsid w:val="005F1EC9"/>
    <w:rsid w:val="005F262D"/>
    <w:rsid w:val="005F543C"/>
    <w:rsid w:val="005F7127"/>
    <w:rsid w:val="005F7AB5"/>
    <w:rsid w:val="0060180E"/>
    <w:rsid w:val="00603C05"/>
    <w:rsid w:val="00604023"/>
    <w:rsid w:val="00604250"/>
    <w:rsid w:val="00605989"/>
    <w:rsid w:val="006065E6"/>
    <w:rsid w:val="0061018F"/>
    <w:rsid w:val="00611672"/>
    <w:rsid w:val="00617195"/>
    <w:rsid w:val="006215A1"/>
    <w:rsid w:val="00626EDA"/>
    <w:rsid w:val="00633CB4"/>
    <w:rsid w:val="00634654"/>
    <w:rsid w:val="006348F7"/>
    <w:rsid w:val="00636B16"/>
    <w:rsid w:val="0064049B"/>
    <w:rsid w:val="00642F79"/>
    <w:rsid w:val="0064336F"/>
    <w:rsid w:val="006458B4"/>
    <w:rsid w:val="00646C2E"/>
    <w:rsid w:val="00651DC9"/>
    <w:rsid w:val="00651F0B"/>
    <w:rsid w:val="0066015F"/>
    <w:rsid w:val="00661A6E"/>
    <w:rsid w:val="00661F8B"/>
    <w:rsid w:val="00662092"/>
    <w:rsid w:val="00664594"/>
    <w:rsid w:val="0066686C"/>
    <w:rsid w:val="00671862"/>
    <w:rsid w:val="00673984"/>
    <w:rsid w:val="00674773"/>
    <w:rsid w:val="00686B48"/>
    <w:rsid w:val="00686BF6"/>
    <w:rsid w:val="00690799"/>
    <w:rsid w:val="00694E12"/>
    <w:rsid w:val="006963B6"/>
    <w:rsid w:val="00697245"/>
    <w:rsid w:val="006A04F9"/>
    <w:rsid w:val="006A1583"/>
    <w:rsid w:val="006A25D0"/>
    <w:rsid w:val="006A646F"/>
    <w:rsid w:val="006A6F02"/>
    <w:rsid w:val="006B11CE"/>
    <w:rsid w:val="006B3EA2"/>
    <w:rsid w:val="006B7601"/>
    <w:rsid w:val="006C4B9D"/>
    <w:rsid w:val="006C550F"/>
    <w:rsid w:val="006C5934"/>
    <w:rsid w:val="006C60D7"/>
    <w:rsid w:val="006C7F49"/>
    <w:rsid w:val="006D01D5"/>
    <w:rsid w:val="006D4692"/>
    <w:rsid w:val="006D6BDE"/>
    <w:rsid w:val="006D75C0"/>
    <w:rsid w:val="006D7EE4"/>
    <w:rsid w:val="006E14F5"/>
    <w:rsid w:val="006E1634"/>
    <w:rsid w:val="006E295D"/>
    <w:rsid w:val="006E3B3B"/>
    <w:rsid w:val="006E3FEE"/>
    <w:rsid w:val="006E770F"/>
    <w:rsid w:val="006F0D4C"/>
    <w:rsid w:val="006F108D"/>
    <w:rsid w:val="006F37AA"/>
    <w:rsid w:val="006F515B"/>
    <w:rsid w:val="00703467"/>
    <w:rsid w:val="007044E5"/>
    <w:rsid w:val="00706709"/>
    <w:rsid w:val="00710FB8"/>
    <w:rsid w:val="0071215E"/>
    <w:rsid w:val="00715072"/>
    <w:rsid w:val="00715FEC"/>
    <w:rsid w:val="00716867"/>
    <w:rsid w:val="00716D0D"/>
    <w:rsid w:val="0072387D"/>
    <w:rsid w:val="00724855"/>
    <w:rsid w:val="0072539E"/>
    <w:rsid w:val="00726C75"/>
    <w:rsid w:val="00726D4C"/>
    <w:rsid w:val="0073032C"/>
    <w:rsid w:val="0073070A"/>
    <w:rsid w:val="00735CB4"/>
    <w:rsid w:val="007364A0"/>
    <w:rsid w:val="00737F60"/>
    <w:rsid w:val="00740A92"/>
    <w:rsid w:val="00743C8A"/>
    <w:rsid w:val="00743F4E"/>
    <w:rsid w:val="00746EA4"/>
    <w:rsid w:val="00757C67"/>
    <w:rsid w:val="007617FD"/>
    <w:rsid w:val="007624A1"/>
    <w:rsid w:val="00763071"/>
    <w:rsid w:val="007677F4"/>
    <w:rsid w:val="00770203"/>
    <w:rsid w:val="00770DF0"/>
    <w:rsid w:val="00770E6A"/>
    <w:rsid w:val="00771155"/>
    <w:rsid w:val="00772D03"/>
    <w:rsid w:val="007750B4"/>
    <w:rsid w:val="007776CB"/>
    <w:rsid w:val="00777706"/>
    <w:rsid w:val="00780FA7"/>
    <w:rsid w:val="00784B53"/>
    <w:rsid w:val="0078794F"/>
    <w:rsid w:val="00791607"/>
    <w:rsid w:val="00793815"/>
    <w:rsid w:val="00794E1C"/>
    <w:rsid w:val="007A4214"/>
    <w:rsid w:val="007A51EE"/>
    <w:rsid w:val="007B3C9B"/>
    <w:rsid w:val="007B5FB7"/>
    <w:rsid w:val="007C0590"/>
    <w:rsid w:val="007C0AE7"/>
    <w:rsid w:val="007C40FB"/>
    <w:rsid w:val="007C628D"/>
    <w:rsid w:val="007D0130"/>
    <w:rsid w:val="007D1347"/>
    <w:rsid w:val="007D15E4"/>
    <w:rsid w:val="007D30BD"/>
    <w:rsid w:val="007D3239"/>
    <w:rsid w:val="007D5CD5"/>
    <w:rsid w:val="007D642C"/>
    <w:rsid w:val="007E1516"/>
    <w:rsid w:val="007E2181"/>
    <w:rsid w:val="007E234D"/>
    <w:rsid w:val="007E24FA"/>
    <w:rsid w:val="007E317A"/>
    <w:rsid w:val="007E6D00"/>
    <w:rsid w:val="007E7628"/>
    <w:rsid w:val="007F137E"/>
    <w:rsid w:val="007F6F14"/>
    <w:rsid w:val="00801AA8"/>
    <w:rsid w:val="008075E7"/>
    <w:rsid w:val="00810280"/>
    <w:rsid w:val="0081276C"/>
    <w:rsid w:val="00815ECC"/>
    <w:rsid w:val="008162D1"/>
    <w:rsid w:val="008170DF"/>
    <w:rsid w:val="008313EB"/>
    <w:rsid w:val="0083617C"/>
    <w:rsid w:val="0083742E"/>
    <w:rsid w:val="00842567"/>
    <w:rsid w:val="00843967"/>
    <w:rsid w:val="00845834"/>
    <w:rsid w:val="00845BE6"/>
    <w:rsid w:val="00854386"/>
    <w:rsid w:val="00854D58"/>
    <w:rsid w:val="00854E9C"/>
    <w:rsid w:val="00854F60"/>
    <w:rsid w:val="00855C4F"/>
    <w:rsid w:val="0085745E"/>
    <w:rsid w:val="008617F1"/>
    <w:rsid w:val="00864454"/>
    <w:rsid w:val="0086473A"/>
    <w:rsid w:val="00864AC8"/>
    <w:rsid w:val="00865B47"/>
    <w:rsid w:val="00866CD8"/>
    <w:rsid w:val="008674E8"/>
    <w:rsid w:val="008704FB"/>
    <w:rsid w:val="00871092"/>
    <w:rsid w:val="00872484"/>
    <w:rsid w:val="0087510C"/>
    <w:rsid w:val="008829B9"/>
    <w:rsid w:val="00890400"/>
    <w:rsid w:val="00890FC1"/>
    <w:rsid w:val="008912E7"/>
    <w:rsid w:val="008926BC"/>
    <w:rsid w:val="00894ED2"/>
    <w:rsid w:val="00895BA3"/>
    <w:rsid w:val="00896B39"/>
    <w:rsid w:val="0089715C"/>
    <w:rsid w:val="008976FF"/>
    <w:rsid w:val="008A065B"/>
    <w:rsid w:val="008A0AC1"/>
    <w:rsid w:val="008A6A73"/>
    <w:rsid w:val="008B4BB8"/>
    <w:rsid w:val="008B652E"/>
    <w:rsid w:val="008C2598"/>
    <w:rsid w:val="008C4FE4"/>
    <w:rsid w:val="008C6156"/>
    <w:rsid w:val="008C662C"/>
    <w:rsid w:val="008D25D1"/>
    <w:rsid w:val="008E14E0"/>
    <w:rsid w:val="008E7903"/>
    <w:rsid w:val="008F424C"/>
    <w:rsid w:val="008F5393"/>
    <w:rsid w:val="008F57A7"/>
    <w:rsid w:val="00901A97"/>
    <w:rsid w:val="0090352E"/>
    <w:rsid w:val="00903AAC"/>
    <w:rsid w:val="009041E3"/>
    <w:rsid w:val="00904D37"/>
    <w:rsid w:val="009050CD"/>
    <w:rsid w:val="00905EC0"/>
    <w:rsid w:val="00907F45"/>
    <w:rsid w:val="00912439"/>
    <w:rsid w:val="00917C59"/>
    <w:rsid w:val="00922770"/>
    <w:rsid w:val="00926130"/>
    <w:rsid w:val="00927C02"/>
    <w:rsid w:val="00934862"/>
    <w:rsid w:val="00953A21"/>
    <w:rsid w:val="00957D4B"/>
    <w:rsid w:val="009602BB"/>
    <w:rsid w:val="00961673"/>
    <w:rsid w:val="009622C9"/>
    <w:rsid w:val="00962A62"/>
    <w:rsid w:val="0096341C"/>
    <w:rsid w:val="00965BFE"/>
    <w:rsid w:val="00967415"/>
    <w:rsid w:val="00967EF1"/>
    <w:rsid w:val="009707E8"/>
    <w:rsid w:val="009718D6"/>
    <w:rsid w:val="009728F6"/>
    <w:rsid w:val="009735D1"/>
    <w:rsid w:val="00973687"/>
    <w:rsid w:val="00974699"/>
    <w:rsid w:val="009752CB"/>
    <w:rsid w:val="009752FB"/>
    <w:rsid w:val="00975DEA"/>
    <w:rsid w:val="00976350"/>
    <w:rsid w:val="0097783D"/>
    <w:rsid w:val="00980054"/>
    <w:rsid w:val="00982E21"/>
    <w:rsid w:val="009840E5"/>
    <w:rsid w:val="009862CE"/>
    <w:rsid w:val="00991357"/>
    <w:rsid w:val="00991418"/>
    <w:rsid w:val="009933BD"/>
    <w:rsid w:val="009938EC"/>
    <w:rsid w:val="00994D00"/>
    <w:rsid w:val="00995126"/>
    <w:rsid w:val="00996CD5"/>
    <w:rsid w:val="009A013C"/>
    <w:rsid w:val="009A3178"/>
    <w:rsid w:val="009B014B"/>
    <w:rsid w:val="009B12CD"/>
    <w:rsid w:val="009B2A8B"/>
    <w:rsid w:val="009B67E7"/>
    <w:rsid w:val="009B6870"/>
    <w:rsid w:val="009C09CF"/>
    <w:rsid w:val="009C2803"/>
    <w:rsid w:val="009C3A97"/>
    <w:rsid w:val="009C5348"/>
    <w:rsid w:val="009C5E03"/>
    <w:rsid w:val="009C6D2C"/>
    <w:rsid w:val="009D09A8"/>
    <w:rsid w:val="009D2D86"/>
    <w:rsid w:val="009D421B"/>
    <w:rsid w:val="009D60B0"/>
    <w:rsid w:val="009D6A92"/>
    <w:rsid w:val="009E6605"/>
    <w:rsid w:val="009E7935"/>
    <w:rsid w:val="009F785D"/>
    <w:rsid w:val="009F7C59"/>
    <w:rsid w:val="00A011F5"/>
    <w:rsid w:val="00A02107"/>
    <w:rsid w:val="00A0236F"/>
    <w:rsid w:val="00A02F36"/>
    <w:rsid w:val="00A03845"/>
    <w:rsid w:val="00A104BF"/>
    <w:rsid w:val="00A105E5"/>
    <w:rsid w:val="00A12ED7"/>
    <w:rsid w:val="00A1690A"/>
    <w:rsid w:val="00A16939"/>
    <w:rsid w:val="00A20265"/>
    <w:rsid w:val="00A20BDD"/>
    <w:rsid w:val="00A21778"/>
    <w:rsid w:val="00A34D10"/>
    <w:rsid w:val="00A35B7E"/>
    <w:rsid w:val="00A429EF"/>
    <w:rsid w:val="00A43264"/>
    <w:rsid w:val="00A452AF"/>
    <w:rsid w:val="00A45CE6"/>
    <w:rsid w:val="00A51074"/>
    <w:rsid w:val="00A51A75"/>
    <w:rsid w:val="00A52119"/>
    <w:rsid w:val="00A56CA9"/>
    <w:rsid w:val="00A61D06"/>
    <w:rsid w:val="00A66BA0"/>
    <w:rsid w:val="00A70014"/>
    <w:rsid w:val="00A719B5"/>
    <w:rsid w:val="00A81299"/>
    <w:rsid w:val="00A92DC6"/>
    <w:rsid w:val="00A9406F"/>
    <w:rsid w:val="00A9573E"/>
    <w:rsid w:val="00A964D6"/>
    <w:rsid w:val="00AA2E24"/>
    <w:rsid w:val="00AA6263"/>
    <w:rsid w:val="00AB0F0A"/>
    <w:rsid w:val="00AB1B1C"/>
    <w:rsid w:val="00AB1D88"/>
    <w:rsid w:val="00AB29FA"/>
    <w:rsid w:val="00AB4B46"/>
    <w:rsid w:val="00AB5B5C"/>
    <w:rsid w:val="00AB7DB2"/>
    <w:rsid w:val="00AC0320"/>
    <w:rsid w:val="00AC7131"/>
    <w:rsid w:val="00AD33F4"/>
    <w:rsid w:val="00AD440E"/>
    <w:rsid w:val="00AD4AE7"/>
    <w:rsid w:val="00AD6D17"/>
    <w:rsid w:val="00AE06FE"/>
    <w:rsid w:val="00AE1095"/>
    <w:rsid w:val="00AE1184"/>
    <w:rsid w:val="00AE5180"/>
    <w:rsid w:val="00AE5F20"/>
    <w:rsid w:val="00AF44BD"/>
    <w:rsid w:val="00AF5DC6"/>
    <w:rsid w:val="00AF6068"/>
    <w:rsid w:val="00AF6482"/>
    <w:rsid w:val="00AF6F11"/>
    <w:rsid w:val="00AF7837"/>
    <w:rsid w:val="00B0253A"/>
    <w:rsid w:val="00B04FBB"/>
    <w:rsid w:val="00B10124"/>
    <w:rsid w:val="00B102C2"/>
    <w:rsid w:val="00B10415"/>
    <w:rsid w:val="00B10A0B"/>
    <w:rsid w:val="00B12CD6"/>
    <w:rsid w:val="00B14E03"/>
    <w:rsid w:val="00B15B9A"/>
    <w:rsid w:val="00B15FCA"/>
    <w:rsid w:val="00B21114"/>
    <w:rsid w:val="00B21FBD"/>
    <w:rsid w:val="00B22CA6"/>
    <w:rsid w:val="00B24017"/>
    <w:rsid w:val="00B25CFC"/>
    <w:rsid w:val="00B270D5"/>
    <w:rsid w:val="00B32AEE"/>
    <w:rsid w:val="00B37974"/>
    <w:rsid w:val="00B42181"/>
    <w:rsid w:val="00B4722D"/>
    <w:rsid w:val="00B5219F"/>
    <w:rsid w:val="00B5393C"/>
    <w:rsid w:val="00B53BA3"/>
    <w:rsid w:val="00B63DE6"/>
    <w:rsid w:val="00B65196"/>
    <w:rsid w:val="00B65CA3"/>
    <w:rsid w:val="00B7259C"/>
    <w:rsid w:val="00B74CC0"/>
    <w:rsid w:val="00B74E4B"/>
    <w:rsid w:val="00B75271"/>
    <w:rsid w:val="00B77383"/>
    <w:rsid w:val="00B81F49"/>
    <w:rsid w:val="00B82AC7"/>
    <w:rsid w:val="00B85118"/>
    <w:rsid w:val="00B87A8F"/>
    <w:rsid w:val="00B87CC3"/>
    <w:rsid w:val="00B92ECA"/>
    <w:rsid w:val="00B934BD"/>
    <w:rsid w:val="00B951EE"/>
    <w:rsid w:val="00B95227"/>
    <w:rsid w:val="00B9645F"/>
    <w:rsid w:val="00B964A2"/>
    <w:rsid w:val="00B976A8"/>
    <w:rsid w:val="00BA2F55"/>
    <w:rsid w:val="00BA552A"/>
    <w:rsid w:val="00BB08D0"/>
    <w:rsid w:val="00BB50B1"/>
    <w:rsid w:val="00BC202D"/>
    <w:rsid w:val="00BC332A"/>
    <w:rsid w:val="00BD3EDF"/>
    <w:rsid w:val="00BD5984"/>
    <w:rsid w:val="00BD653F"/>
    <w:rsid w:val="00BD70E1"/>
    <w:rsid w:val="00BE16CF"/>
    <w:rsid w:val="00BE180D"/>
    <w:rsid w:val="00BE28DA"/>
    <w:rsid w:val="00BE7281"/>
    <w:rsid w:val="00BF195D"/>
    <w:rsid w:val="00BF36C2"/>
    <w:rsid w:val="00BF4DC3"/>
    <w:rsid w:val="00BF5111"/>
    <w:rsid w:val="00C04C79"/>
    <w:rsid w:val="00C06D51"/>
    <w:rsid w:val="00C073B0"/>
    <w:rsid w:val="00C10008"/>
    <w:rsid w:val="00C11371"/>
    <w:rsid w:val="00C119DC"/>
    <w:rsid w:val="00C15AB9"/>
    <w:rsid w:val="00C15C77"/>
    <w:rsid w:val="00C16AEE"/>
    <w:rsid w:val="00C23118"/>
    <w:rsid w:val="00C27984"/>
    <w:rsid w:val="00C31201"/>
    <w:rsid w:val="00C3176A"/>
    <w:rsid w:val="00C325ED"/>
    <w:rsid w:val="00C33538"/>
    <w:rsid w:val="00C346A5"/>
    <w:rsid w:val="00C36E80"/>
    <w:rsid w:val="00C4133F"/>
    <w:rsid w:val="00C45137"/>
    <w:rsid w:val="00C45BBA"/>
    <w:rsid w:val="00C46B9E"/>
    <w:rsid w:val="00C50079"/>
    <w:rsid w:val="00C54D61"/>
    <w:rsid w:val="00C554FA"/>
    <w:rsid w:val="00C560B7"/>
    <w:rsid w:val="00C57269"/>
    <w:rsid w:val="00C602BE"/>
    <w:rsid w:val="00C60B3F"/>
    <w:rsid w:val="00C60DBE"/>
    <w:rsid w:val="00C612B9"/>
    <w:rsid w:val="00C61ED7"/>
    <w:rsid w:val="00C63328"/>
    <w:rsid w:val="00C63FCE"/>
    <w:rsid w:val="00C657E0"/>
    <w:rsid w:val="00C66949"/>
    <w:rsid w:val="00C7109D"/>
    <w:rsid w:val="00C7158A"/>
    <w:rsid w:val="00C727C2"/>
    <w:rsid w:val="00C76631"/>
    <w:rsid w:val="00C766BE"/>
    <w:rsid w:val="00C77570"/>
    <w:rsid w:val="00C77BFE"/>
    <w:rsid w:val="00C77DCD"/>
    <w:rsid w:val="00C80057"/>
    <w:rsid w:val="00C81424"/>
    <w:rsid w:val="00C81557"/>
    <w:rsid w:val="00C81B45"/>
    <w:rsid w:val="00C85B76"/>
    <w:rsid w:val="00C86547"/>
    <w:rsid w:val="00C86CCC"/>
    <w:rsid w:val="00C8773F"/>
    <w:rsid w:val="00C920C2"/>
    <w:rsid w:val="00CA0909"/>
    <w:rsid w:val="00CA34E8"/>
    <w:rsid w:val="00CA4D34"/>
    <w:rsid w:val="00CB6CD7"/>
    <w:rsid w:val="00CC7819"/>
    <w:rsid w:val="00CD0721"/>
    <w:rsid w:val="00CD161D"/>
    <w:rsid w:val="00CD468F"/>
    <w:rsid w:val="00CD5B08"/>
    <w:rsid w:val="00CE1901"/>
    <w:rsid w:val="00CE1F7C"/>
    <w:rsid w:val="00CE6877"/>
    <w:rsid w:val="00CF1CB7"/>
    <w:rsid w:val="00CF2F81"/>
    <w:rsid w:val="00CF331B"/>
    <w:rsid w:val="00CF3905"/>
    <w:rsid w:val="00CF39DB"/>
    <w:rsid w:val="00D011AB"/>
    <w:rsid w:val="00D0165F"/>
    <w:rsid w:val="00D040CE"/>
    <w:rsid w:val="00D048E5"/>
    <w:rsid w:val="00D054C0"/>
    <w:rsid w:val="00D07F4C"/>
    <w:rsid w:val="00D10422"/>
    <w:rsid w:val="00D10C86"/>
    <w:rsid w:val="00D131C3"/>
    <w:rsid w:val="00D1521A"/>
    <w:rsid w:val="00D2140C"/>
    <w:rsid w:val="00D278D0"/>
    <w:rsid w:val="00D33949"/>
    <w:rsid w:val="00D35518"/>
    <w:rsid w:val="00D3576C"/>
    <w:rsid w:val="00D3731D"/>
    <w:rsid w:val="00D40568"/>
    <w:rsid w:val="00D416E4"/>
    <w:rsid w:val="00D44CEA"/>
    <w:rsid w:val="00D45B76"/>
    <w:rsid w:val="00D51F86"/>
    <w:rsid w:val="00D5245F"/>
    <w:rsid w:val="00D53292"/>
    <w:rsid w:val="00D56848"/>
    <w:rsid w:val="00D57424"/>
    <w:rsid w:val="00D57D7B"/>
    <w:rsid w:val="00D6031E"/>
    <w:rsid w:val="00D631C8"/>
    <w:rsid w:val="00D63501"/>
    <w:rsid w:val="00D6352B"/>
    <w:rsid w:val="00D712A2"/>
    <w:rsid w:val="00D71DD7"/>
    <w:rsid w:val="00D71E8D"/>
    <w:rsid w:val="00D73695"/>
    <w:rsid w:val="00D74DC7"/>
    <w:rsid w:val="00D7565B"/>
    <w:rsid w:val="00D766B2"/>
    <w:rsid w:val="00D76E5B"/>
    <w:rsid w:val="00D85EE7"/>
    <w:rsid w:val="00D86F9C"/>
    <w:rsid w:val="00D9052D"/>
    <w:rsid w:val="00D924AE"/>
    <w:rsid w:val="00D94BD0"/>
    <w:rsid w:val="00D979D0"/>
    <w:rsid w:val="00DA0501"/>
    <w:rsid w:val="00DA400C"/>
    <w:rsid w:val="00DA4DBD"/>
    <w:rsid w:val="00DA50DE"/>
    <w:rsid w:val="00DB0658"/>
    <w:rsid w:val="00DB4FCF"/>
    <w:rsid w:val="00DB59B3"/>
    <w:rsid w:val="00DB6E62"/>
    <w:rsid w:val="00DC1B4A"/>
    <w:rsid w:val="00DC2FE9"/>
    <w:rsid w:val="00DD20AB"/>
    <w:rsid w:val="00DD5D1B"/>
    <w:rsid w:val="00DD7435"/>
    <w:rsid w:val="00DE2E34"/>
    <w:rsid w:val="00DE760A"/>
    <w:rsid w:val="00DF00FC"/>
    <w:rsid w:val="00DF418C"/>
    <w:rsid w:val="00DF54E9"/>
    <w:rsid w:val="00DF5FEE"/>
    <w:rsid w:val="00DF6C5D"/>
    <w:rsid w:val="00E025D2"/>
    <w:rsid w:val="00E067AA"/>
    <w:rsid w:val="00E06866"/>
    <w:rsid w:val="00E076AC"/>
    <w:rsid w:val="00E10E5D"/>
    <w:rsid w:val="00E128B1"/>
    <w:rsid w:val="00E13259"/>
    <w:rsid w:val="00E133B3"/>
    <w:rsid w:val="00E167C1"/>
    <w:rsid w:val="00E17D22"/>
    <w:rsid w:val="00E20A44"/>
    <w:rsid w:val="00E21FFA"/>
    <w:rsid w:val="00E223E9"/>
    <w:rsid w:val="00E24DC1"/>
    <w:rsid w:val="00E31280"/>
    <w:rsid w:val="00E33FEC"/>
    <w:rsid w:val="00E3419D"/>
    <w:rsid w:val="00E343AA"/>
    <w:rsid w:val="00E34F04"/>
    <w:rsid w:val="00E34FBC"/>
    <w:rsid w:val="00E3798A"/>
    <w:rsid w:val="00E37B7B"/>
    <w:rsid w:val="00E40707"/>
    <w:rsid w:val="00E41E14"/>
    <w:rsid w:val="00E427D0"/>
    <w:rsid w:val="00E451BC"/>
    <w:rsid w:val="00E45B29"/>
    <w:rsid w:val="00E5034A"/>
    <w:rsid w:val="00E50786"/>
    <w:rsid w:val="00E51571"/>
    <w:rsid w:val="00E521BA"/>
    <w:rsid w:val="00E52CE4"/>
    <w:rsid w:val="00E55CC9"/>
    <w:rsid w:val="00E57FB6"/>
    <w:rsid w:val="00E60642"/>
    <w:rsid w:val="00E61CE7"/>
    <w:rsid w:val="00E62F7A"/>
    <w:rsid w:val="00E640B3"/>
    <w:rsid w:val="00E643A6"/>
    <w:rsid w:val="00E666AD"/>
    <w:rsid w:val="00E70D83"/>
    <w:rsid w:val="00E71E25"/>
    <w:rsid w:val="00E732F1"/>
    <w:rsid w:val="00E735E9"/>
    <w:rsid w:val="00E74BC6"/>
    <w:rsid w:val="00E76735"/>
    <w:rsid w:val="00E80B9B"/>
    <w:rsid w:val="00E83E7C"/>
    <w:rsid w:val="00E84E0F"/>
    <w:rsid w:val="00E86A40"/>
    <w:rsid w:val="00E87FE7"/>
    <w:rsid w:val="00E939C1"/>
    <w:rsid w:val="00E93B26"/>
    <w:rsid w:val="00E94DD6"/>
    <w:rsid w:val="00E96583"/>
    <w:rsid w:val="00E96CFA"/>
    <w:rsid w:val="00E97698"/>
    <w:rsid w:val="00EA1E31"/>
    <w:rsid w:val="00EA4022"/>
    <w:rsid w:val="00EB0763"/>
    <w:rsid w:val="00EB39DA"/>
    <w:rsid w:val="00EB69B5"/>
    <w:rsid w:val="00EB7FED"/>
    <w:rsid w:val="00EC4CC9"/>
    <w:rsid w:val="00EC4F1F"/>
    <w:rsid w:val="00ED04E5"/>
    <w:rsid w:val="00ED156B"/>
    <w:rsid w:val="00ED1CC7"/>
    <w:rsid w:val="00ED27EB"/>
    <w:rsid w:val="00ED2E4B"/>
    <w:rsid w:val="00ED3B92"/>
    <w:rsid w:val="00ED4295"/>
    <w:rsid w:val="00EE264D"/>
    <w:rsid w:val="00EE3085"/>
    <w:rsid w:val="00EE40A8"/>
    <w:rsid w:val="00EE46A0"/>
    <w:rsid w:val="00EE5AB9"/>
    <w:rsid w:val="00EF21EA"/>
    <w:rsid w:val="00EF22E4"/>
    <w:rsid w:val="00EF2433"/>
    <w:rsid w:val="00EF3850"/>
    <w:rsid w:val="00EF6B44"/>
    <w:rsid w:val="00F0004B"/>
    <w:rsid w:val="00F0119F"/>
    <w:rsid w:val="00F01336"/>
    <w:rsid w:val="00F018A9"/>
    <w:rsid w:val="00F02198"/>
    <w:rsid w:val="00F04948"/>
    <w:rsid w:val="00F07131"/>
    <w:rsid w:val="00F103C7"/>
    <w:rsid w:val="00F123E3"/>
    <w:rsid w:val="00F12AA2"/>
    <w:rsid w:val="00F138F5"/>
    <w:rsid w:val="00F16401"/>
    <w:rsid w:val="00F164C9"/>
    <w:rsid w:val="00F2125A"/>
    <w:rsid w:val="00F27D68"/>
    <w:rsid w:val="00F27F4F"/>
    <w:rsid w:val="00F30194"/>
    <w:rsid w:val="00F322B8"/>
    <w:rsid w:val="00F33A2A"/>
    <w:rsid w:val="00F357F7"/>
    <w:rsid w:val="00F35F93"/>
    <w:rsid w:val="00F36B30"/>
    <w:rsid w:val="00F46176"/>
    <w:rsid w:val="00F535D5"/>
    <w:rsid w:val="00F564FD"/>
    <w:rsid w:val="00F617FF"/>
    <w:rsid w:val="00F643E8"/>
    <w:rsid w:val="00F64967"/>
    <w:rsid w:val="00F66045"/>
    <w:rsid w:val="00F67209"/>
    <w:rsid w:val="00F67251"/>
    <w:rsid w:val="00F70543"/>
    <w:rsid w:val="00F70BEC"/>
    <w:rsid w:val="00F73AB1"/>
    <w:rsid w:val="00F74F34"/>
    <w:rsid w:val="00F750D6"/>
    <w:rsid w:val="00F75FB3"/>
    <w:rsid w:val="00F76935"/>
    <w:rsid w:val="00F84740"/>
    <w:rsid w:val="00F879D8"/>
    <w:rsid w:val="00F90734"/>
    <w:rsid w:val="00F91810"/>
    <w:rsid w:val="00F91BCA"/>
    <w:rsid w:val="00F91F26"/>
    <w:rsid w:val="00F92ED4"/>
    <w:rsid w:val="00F93B2E"/>
    <w:rsid w:val="00F941D1"/>
    <w:rsid w:val="00FA10EF"/>
    <w:rsid w:val="00FA1C61"/>
    <w:rsid w:val="00FA2E56"/>
    <w:rsid w:val="00FA3496"/>
    <w:rsid w:val="00FA3790"/>
    <w:rsid w:val="00FA38BB"/>
    <w:rsid w:val="00FA392F"/>
    <w:rsid w:val="00FA5070"/>
    <w:rsid w:val="00FB09D6"/>
    <w:rsid w:val="00FB1A0A"/>
    <w:rsid w:val="00FB3DA9"/>
    <w:rsid w:val="00FB4B00"/>
    <w:rsid w:val="00FB4FCE"/>
    <w:rsid w:val="00FB71FA"/>
    <w:rsid w:val="00FC1827"/>
    <w:rsid w:val="00FC3F73"/>
    <w:rsid w:val="00FC4B55"/>
    <w:rsid w:val="00FC7140"/>
    <w:rsid w:val="00FD47F7"/>
    <w:rsid w:val="00FD65AE"/>
    <w:rsid w:val="00FE0EC5"/>
    <w:rsid w:val="00FE19BC"/>
    <w:rsid w:val="00FE5495"/>
    <w:rsid w:val="00FE5887"/>
    <w:rsid w:val="00FE7B13"/>
    <w:rsid w:val="00FF0428"/>
    <w:rsid w:val="00FF187D"/>
    <w:rsid w:val="00FF1F68"/>
    <w:rsid w:val="00FF3E8D"/>
    <w:rsid w:val="00FF53D6"/>
    <w:rsid w:val="00FF6347"/>
    <w:rsid w:val="00FF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3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24A36"/>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4A36"/>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Avery</dc:creator>
  <cp:lastModifiedBy>Cherie Avery</cp:lastModifiedBy>
  <cp:revision>1</cp:revision>
  <dcterms:created xsi:type="dcterms:W3CDTF">2013-08-17T17:39:00Z</dcterms:created>
  <dcterms:modified xsi:type="dcterms:W3CDTF">2013-08-17T17:39:00Z</dcterms:modified>
</cp:coreProperties>
</file>